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9991E" w14:textId="77777777" w:rsidR="003241D0" w:rsidRPr="003241D0" w:rsidRDefault="003241D0" w:rsidP="003241D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gramStart"/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ســــيرة  ذاتـيــــــة</w:t>
      </w:r>
      <w:proofErr w:type="gramEnd"/>
    </w:p>
    <w:p w14:paraId="0B23E68C" w14:textId="77777777" w:rsidR="003241D0" w:rsidRPr="003241D0" w:rsidRDefault="003241D0" w:rsidP="003241D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……….............</w:t>
      </w:r>
    </w:p>
    <w:p w14:paraId="7B5049BE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الاسم :   خيرالدين  محمد  صالح </w:t>
      </w:r>
      <w:r w:rsidRPr="003241D0">
        <w:rPr>
          <w:rFonts w:ascii="Times New Roman" w:eastAsia="Times New Roman" w:hAnsi="Times New Roman" w:cs="Times New Roman" w:hint="cs"/>
          <w:sz w:val="24"/>
          <w:szCs w:val="24"/>
        </w:rPr>
        <w:t xml:space="preserve"> 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طالب.                         </w:t>
      </w:r>
    </w:p>
    <w:p w14:paraId="522A09C4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الميلاد :   فلسطين -  جنين.   في1/9/ 1974م                           </w:t>
      </w:r>
    </w:p>
    <w:p w14:paraId="31C574E7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الإقامة :  فلسطين ـ  طوباس –  </w:t>
      </w:r>
      <w:proofErr w:type="spellStart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تياسير</w:t>
      </w:r>
      <w:proofErr w:type="spellEnd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                              </w:t>
      </w:r>
    </w:p>
    <w:p w14:paraId="7F228D71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الدرجات العلمية:</w:t>
      </w:r>
    </w:p>
    <w:p w14:paraId="6B992BD9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-</w:t>
      </w:r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الدكتوراة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: جمهورية السودان -جامعة القرآن الكريم والعلوم الإسلاميةـ قسم (الفقه والأصول) والتخصص </w:t>
      </w:r>
      <w:proofErr w:type="gramStart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الدقيق  أصول</w:t>
      </w:r>
      <w:proofErr w:type="gramEnd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الفقه. عنوان الرسالة (جواهر الأفكار على مختصر المنار للعلاّمة منصور بن أبي الخير البلبيسي-تحقيق ودراسة) بتقدير ممتاز 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 xml:space="preserve"> في 11/11/</w:t>
      </w:r>
      <w:r w:rsidRPr="003241D0">
        <w:rPr>
          <w:rFonts w:ascii="Times New Roman" w:eastAsia="Times New Roman" w:hAnsi="Times New Roman" w:cs="Times New Roman"/>
          <w:sz w:val="24"/>
          <w:szCs w:val="24"/>
        </w:rPr>
        <w:t>2003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م.(منتظم)</w:t>
      </w:r>
    </w:p>
    <w:p w14:paraId="6E341126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-</w:t>
      </w:r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الماجستير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: جمهورية السودان-جامعة القرآن الكريم والعلوم الإسلاميةـ (قسم الفقه والأصول) والتخصص الدقيق أصول الفقه عنوان الرسالة(مراتب المقاصد وعلاقاتها وضوابطها) بتقدير ممتاز في6/2/</w:t>
      </w:r>
      <w:r w:rsidRPr="003241D0">
        <w:rPr>
          <w:rFonts w:ascii="Times New Roman" w:eastAsia="Times New Roman" w:hAnsi="Times New Roman" w:cs="Times New Roman"/>
          <w:sz w:val="24"/>
          <w:szCs w:val="24"/>
        </w:rPr>
        <w:t>2001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م. (منتظم).</w:t>
      </w:r>
    </w:p>
    <w:p w14:paraId="5E82DF9B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- </w:t>
      </w:r>
      <w:proofErr w:type="spellStart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البكالوريس</w:t>
      </w:r>
      <w:proofErr w:type="spellEnd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:  فلسطين، جامعة الخليل، كلية الشريعة ،قسم الفقه والتشريع في4/4/ </w:t>
      </w:r>
      <w:r w:rsidRPr="003241D0">
        <w:rPr>
          <w:rFonts w:ascii="Times New Roman" w:eastAsia="Times New Roman" w:hAnsi="Times New Roman" w:cs="Times New Roman"/>
          <w:sz w:val="24"/>
          <w:szCs w:val="24"/>
        </w:rPr>
        <w:t>1998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م.  </w:t>
      </w:r>
    </w:p>
    <w:p w14:paraId="5DC92070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– الثانوية العامة: فلسطين ـ مدارس طوباس الثانوية عام </w:t>
      </w:r>
      <w:r w:rsidRPr="003241D0">
        <w:rPr>
          <w:rFonts w:ascii="Times New Roman" w:eastAsia="Times New Roman" w:hAnsi="Times New Roman" w:cs="Times New Roman"/>
          <w:sz w:val="24"/>
          <w:szCs w:val="24"/>
        </w:rPr>
        <w:t>1993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م.</w:t>
      </w:r>
    </w:p>
    <w:p w14:paraId="07EE4E72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D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324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- دبلوم في علم الكمبيوتر من المعهد الحديث لعلوم الكمبيوتر –جمهورية </w:t>
      </w:r>
      <w:proofErr w:type="spellStart"/>
      <w:proofErr w:type="gramStart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السودان.عام</w:t>
      </w:r>
      <w:proofErr w:type="spellEnd"/>
      <w:proofErr w:type="gramEnd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1999م.</w:t>
      </w:r>
    </w:p>
    <w:p w14:paraId="5C441227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الخبرات:</w:t>
      </w:r>
    </w:p>
    <w:p w14:paraId="3A79387C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-  أستاذ مساعد متفرغ في كلية الحقوق -الجامعة العربية الأمريكية– فلسطين من 6/2/2005.</w:t>
      </w:r>
    </w:p>
    <w:p w14:paraId="5778D07A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241D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241D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ومؤسس ورئيس قسم الفقه والقانون في</w:t>
      </w:r>
      <w:r w:rsidRPr="003241D0">
        <w:rPr>
          <w:rFonts w:ascii="Times New Roman" w:eastAsia="Times New Roman" w:hAnsi="Times New Roman" w:cs="Times New Roman" w:hint="cs"/>
          <w:sz w:val="24"/>
          <w:szCs w:val="24"/>
        </w:rPr>
        <w:t xml:space="preserve"> 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الجامعة العربية الأمريكية– </w:t>
      </w:r>
      <w:proofErr w:type="gramStart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فلسطين</w:t>
      </w:r>
      <w:r w:rsidRPr="003241D0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 xml:space="preserve"> .</w:t>
      </w:r>
      <w:proofErr w:type="gramEnd"/>
    </w:p>
    <w:p w14:paraId="50E2B395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-  عضو في مجلس الجامعة العربية الأمريكية ممثلا لكلية الحقوق سابقا.</w:t>
      </w:r>
    </w:p>
    <w:p w14:paraId="24103E1C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- عضو في مجلس كلية الحقوق – الجامعة العربية الأمريكية -فلسطين</w:t>
      </w:r>
    </w:p>
    <w:p w14:paraId="1E2B8FFD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</w:rPr>
        <w:t xml:space="preserve"> 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-  أستاذ مساعد غير متفرغ في جامعة النجاح الوطنية- فلسطين سابقا.</w:t>
      </w:r>
    </w:p>
    <w:p w14:paraId="083FB242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-  أستاذ مساعد غير متفرغ في جامعة القدس المفتوحة-فلسطين سابقا.</w:t>
      </w:r>
    </w:p>
    <w:p w14:paraId="0EA63D2F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-  مدرس للمرحلة الثانوية في المملكة الأردنية الهاشمية سابقا.</w:t>
      </w:r>
    </w:p>
    <w:p w14:paraId="1A85F830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- الإشراف ومناقشة رسائل ماجستير</w:t>
      </w:r>
      <w:r w:rsidRPr="003241D0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ومشاريع تخرج في جامعة القدس – ابو ديس وجامعة النجاح الوطنية وجامعة القدس المفتوحة.</w:t>
      </w:r>
    </w:p>
    <w:p w14:paraId="208F0130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المواد التي درستها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: معاملات مصرفية اسلامية، أصول الفقه الإسلامي ، فقه الأحوال الشخصية (الزواج والطلاق) ، المدخل إلى دراسة الشريعة الإسلامية ،الثقافة الإسلامية؛ السيرة النبوية ،فقه المعاملات</w:t>
      </w:r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،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فقه العبادات، اصول محاكمات شرعية</w:t>
      </w:r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14:paraId="292D474F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مشاركة في المؤتمرات وكتابة بحوث وخدمة المجتمع:</w:t>
      </w:r>
    </w:p>
    <w:p w14:paraId="4915765E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ِِ- مشارك في المؤتمرات والندوات والدورات والنشاطات الدعوية والفكرية والعلمية ، ومشارك في لجان الإصلاح ،وخدمة المجتمع وخطيب في وِزارة الأوقاف الإسلامية منذ سنة 1996م ، </w:t>
      </w:r>
    </w:p>
    <w:p w14:paraId="576AD7BA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- مشارك مع اللجان </w:t>
      </w:r>
      <w:proofErr w:type="spellStart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االدولية</w:t>
      </w:r>
      <w:proofErr w:type="spellEnd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في النشاطات ذات العلاقة : مثل اللجنة الدولية للصليب </w:t>
      </w:r>
      <w:proofErr w:type="spellStart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للاحمر</w:t>
      </w:r>
      <w:proofErr w:type="spellEnd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مؤسسة جهود ، ومؤسسة ديار .</w:t>
      </w:r>
    </w:p>
    <w:p w14:paraId="38E2E3C5" w14:textId="77777777" w:rsidR="003241D0" w:rsidRPr="003241D0" w:rsidRDefault="003241D0" w:rsidP="003241D0">
      <w:pPr>
        <w:numPr>
          <w:ilvl w:val="0"/>
          <w:numId w:val="1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وضع خطة وبرنامج قسم  الفقه والقانون – كلية القانون في الجامعة العربية الامريكية</w:t>
      </w:r>
    </w:p>
    <w:p w14:paraId="7348D74D" w14:textId="77777777" w:rsidR="003241D0" w:rsidRPr="003241D0" w:rsidRDefault="003241D0" w:rsidP="003241D0">
      <w:pPr>
        <w:numPr>
          <w:ilvl w:val="0"/>
          <w:numId w:val="1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مشارك في ورشات عمل في القانون الدولي والإسلام. في فلسطين والاردن وتونس . </w:t>
      </w:r>
    </w:p>
    <w:p w14:paraId="4C78A3E7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ومن </w:t>
      </w:r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المؤتمرات والابحاث التي شاركت فيها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:-</w:t>
      </w:r>
    </w:p>
    <w:p w14:paraId="4B34A35E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1- </w:t>
      </w:r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بحث بعنوان (خصائص الوقف الاسلامي ) محكم علميا ومنشور في مجلة الجامعة العربية الامريكية للبحوث، العدد الاول 2015م</w:t>
      </w:r>
    </w:p>
    <w:p w14:paraId="3D6C2DCE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2- مؤتمر الإعجاز العلمي في القرآن الكريم والسنة النبوية؛ الجامعة العربية الامريكية  في 17/4/2006؛ </w:t>
      </w:r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ببحث: (الإعجاز التأثيري في القرآن الكريم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)  .     </w:t>
      </w:r>
    </w:p>
    <w:p w14:paraId="7A261DCF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3- المؤتمر الوطني الثاني للمرأة الفلسطينية؛ الجامعة العربية الامريكية  في 25/3/2008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 xml:space="preserve">بورقة 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: </w:t>
      </w:r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(واقع المرأة في قانون الأحوال الشخصية)</w:t>
      </w:r>
    </w:p>
    <w:p w14:paraId="23529692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4- المؤتمر الدعوي الأول ؛ محافظة طوباس 2005م؛ ببحث: (</w:t>
      </w:r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الأسرة في الإسلام) 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14:paraId="326728FF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5- المؤتمر الإسلامي الأول في فلسطين </w:t>
      </w:r>
      <w:proofErr w:type="gramStart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“ الوقف</w:t>
      </w:r>
      <w:proofErr w:type="gramEnd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الإسلامي.. الواقع والتحديات والرؤية المستقبلية " ببحث  </w:t>
      </w:r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( خصائص الوقف الإسلامي  ).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27/6/ 2011م .</w:t>
      </w:r>
    </w:p>
    <w:p w14:paraId="3A9C7CD4" w14:textId="77777777" w:rsidR="003241D0" w:rsidRPr="003241D0" w:rsidRDefault="003241D0" w:rsidP="003241D0">
      <w:pPr>
        <w:bidi/>
        <w:spacing w:after="0" w:line="240" w:lineRule="auto"/>
        <w:ind w:left="-154"/>
        <w:rPr>
          <w:rFonts w:ascii="Times New Roman" w:eastAsia="Times New Roman" w:hAnsi="Times New Roman" w:cs="Times New Roman"/>
          <w:b/>
          <w:bCs/>
          <w:sz w:val="24"/>
          <w:szCs w:val="24"/>
          <w:lang w:bidi="ar-JO"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6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 xml:space="preserve">- مؤتمر الربيع العربي الدولي في ضوء حقوق الإنسان ؛الجامعة العربية الأمريكية،14/12/2011 بورقة بحث </w:t>
      </w:r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(الحرية والكرامة الإنسانية في الفكر الإسلامي)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 xml:space="preserve"> </w:t>
      </w:r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ومنشور في كتاب صادر عن عمادة البحث العلمي في الجامعة العربية الامريكية </w:t>
      </w:r>
      <w:proofErr w:type="spellStart"/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لابحاث</w:t>
      </w:r>
      <w:proofErr w:type="spellEnd"/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العلمية</w:t>
      </w:r>
    </w:p>
    <w:p w14:paraId="206DA1B7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7- 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- ورشة عن القانون الدولي الانساني والاسلام  مع اللجنة الدولية للصليب الاحمر ، في  فلسطين 12/11/2016،</w:t>
      </w:r>
    </w:p>
    <w:p w14:paraId="28E1B503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وورشة في عمان </w:t>
      </w:r>
      <w:proofErr w:type="gramStart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من  12</w:t>
      </w:r>
      <w:proofErr w:type="gramEnd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-14/12/2017.</w:t>
      </w:r>
    </w:p>
    <w:p w14:paraId="75E9EB29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العنوان : فلسطين – طوباس – </w:t>
      </w:r>
      <w:proofErr w:type="spellStart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تياسير</w:t>
      </w:r>
      <w:proofErr w:type="spellEnd"/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:  </w:t>
      </w:r>
    </w:p>
    <w:p w14:paraId="29EF7124" w14:textId="77777777" w:rsidR="003241D0" w:rsidRPr="003241D0" w:rsidRDefault="003241D0" w:rsidP="003241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>جوّال:</w:t>
      </w:r>
      <w:r w:rsidRPr="003241D0">
        <w:rPr>
          <w:rFonts w:ascii="Times New Roman" w:eastAsia="Times New Roman" w:hAnsi="Times New Roman" w:cs="Times New Roman"/>
          <w:sz w:val="24"/>
          <w:szCs w:val="24"/>
        </w:rPr>
        <w:t>0597 941894</w:t>
      </w:r>
      <w:r w:rsidRPr="003241D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المنزل:</w:t>
      </w:r>
      <w:r w:rsidRPr="003241D0">
        <w:rPr>
          <w:rFonts w:ascii="Times New Roman" w:eastAsia="Times New Roman" w:hAnsi="Times New Roman" w:cs="Times New Roman"/>
          <w:sz w:val="24"/>
          <w:szCs w:val="24"/>
        </w:rPr>
        <w:t xml:space="preserve">09 2 571918 </w:t>
      </w:r>
      <w:r w:rsidRPr="003241D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3241D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تلفاكس:</w:t>
      </w:r>
      <w:r w:rsidRPr="003241D0">
        <w:rPr>
          <w:rFonts w:ascii="Times New Roman" w:eastAsia="Times New Roman" w:hAnsi="Times New Roman" w:cs="Times New Roman"/>
          <w:sz w:val="24"/>
          <w:szCs w:val="24"/>
        </w:rPr>
        <w:t xml:space="preserve">   09 2 569216</w:t>
      </w:r>
    </w:p>
    <w:p w14:paraId="61D4459F" w14:textId="77777777" w:rsidR="003241D0" w:rsidRPr="003241D0" w:rsidRDefault="003241D0" w:rsidP="00324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241D0">
        <w:rPr>
          <w:rFonts w:ascii="Times New Roman" w:eastAsia="Times New Roman" w:hAnsi="Times New Roman" w:cs="Times New Roman"/>
          <w:sz w:val="24"/>
          <w:szCs w:val="24"/>
        </w:rPr>
        <w:t xml:space="preserve">E-MAIL: khair.taleb@aaup.eud       </w:t>
      </w:r>
    </w:p>
    <w:p w14:paraId="277FD2E8" w14:textId="77777777" w:rsidR="00F62A2F" w:rsidRDefault="00F62A2F" w:rsidP="003241D0">
      <w:pPr>
        <w:jc w:val="right"/>
        <w:rPr>
          <w:rtl/>
        </w:rPr>
      </w:pPr>
    </w:p>
    <w:sectPr w:rsidR="00F62A2F" w:rsidSect="004964E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C6966"/>
    <w:multiLevelType w:val="hybridMultilevel"/>
    <w:tmpl w:val="8FF2BF16"/>
    <w:lvl w:ilvl="0" w:tplc="7D28D888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D0"/>
    <w:rsid w:val="003241D0"/>
    <w:rsid w:val="004964E2"/>
    <w:rsid w:val="00F62A2F"/>
    <w:rsid w:val="00F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2B8F"/>
  <w15:docId w15:val="{9FFEC652-520F-4542-BD86-72F186C2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275B1D1DCA4479694AC92217462D9" ma:contentTypeVersion="11" ma:contentTypeDescription="Create a new document." ma:contentTypeScope="" ma:versionID="8b5d944c72add5297272052354047174">
  <xsd:schema xmlns:xsd="http://www.w3.org/2001/XMLSchema" xmlns:xs="http://www.w3.org/2001/XMLSchema" xmlns:p="http://schemas.microsoft.com/office/2006/metadata/properties" xmlns:ns3="b6c1f3e8-bb92-4740-ac85-5a3d91198ba6" targetNamespace="http://schemas.microsoft.com/office/2006/metadata/properties" ma:root="true" ma:fieldsID="719829a27c960905a9813015e696bdee" ns3:_="">
    <xsd:import namespace="b6c1f3e8-bb92-4740-ac85-5a3d91198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1f3e8-bb92-4740-ac85-5a3d91198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3D49CA-FA6C-474A-B34A-63FEA4470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1f3e8-bb92-4740-ac85-5a3d91198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B6D7A-0402-4F35-8C04-A87294BBB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A53A7-0542-4E23-BED2-1B2B4AB18D6B}">
  <ds:schemaRefs>
    <ds:schemaRef ds:uri="http://www.w3.org/XML/1998/namespace"/>
    <ds:schemaRef ds:uri="b6c1f3e8-bb92-4740-ac85-5a3d91198ba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Rezeq Ahmad Abdelwahab Salmoodi</cp:lastModifiedBy>
  <cp:revision>2</cp:revision>
  <dcterms:created xsi:type="dcterms:W3CDTF">2021-06-29T09:26:00Z</dcterms:created>
  <dcterms:modified xsi:type="dcterms:W3CDTF">2021-06-29T09:26:00Z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0x010100695275B1D1DCA4479694AC92217462D9</vt:lpwstr>
  </property>
</Properties>
</file>