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30" w:rsidRPr="00033661" w:rsidRDefault="00312330" w:rsidP="0031233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 w:rsidRPr="00033661">
        <w:rPr>
          <w:rFonts w:ascii="TimesNewRomanPS-BoldMT" w:hAnsi="TimesNewRomanPS-BoldMT" w:hint="cs"/>
          <w:b/>
          <w:bCs/>
          <w:sz w:val="32"/>
          <w:szCs w:val="32"/>
          <w:rtl/>
        </w:rPr>
        <w:t>نموذج</w:t>
      </w:r>
      <w:r w:rsidRPr="0003366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32"/>
          <w:szCs w:val="32"/>
          <w:rtl/>
        </w:rPr>
        <w:t>طلب</w:t>
      </w:r>
      <w:r w:rsidRPr="0003366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32"/>
          <w:szCs w:val="32"/>
          <w:rtl/>
        </w:rPr>
        <w:t>دعم و مكافأة</w:t>
      </w:r>
      <w:r w:rsidRPr="0003366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32"/>
          <w:szCs w:val="32"/>
          <w:rtl/>
        </w:rPr>
        <w:t>لنشر ورقة</w:t>
      </w:r>
      <w:r w:rsidRPr="0003366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32"/>
          <w:szCs w:val="32"/>
          <w:rtl/>
        </w:rPr>
        <w:t xml:space="preserve">بحثية في مجلة مصنفة </w:t>
      </w:r>
      <w:r w:rsidRPr="00033661">
        <w:rPr>
          <w:rFonts w:ascii="Calibri" w:hAnsi="Calibri"/>
          <w:b/>
          <w:bCs/>
          <w:sz w:val="32"/>
          <w:szCs w:val="32"/>
        </w:rPr>
        <w:t xml:space="preserve"> ISI </w:t>
      </w:r>
      <w:r w:rsidRPr="00033661">
        <w:rPr>
          <w:rFonts w:ascii="Calibri" w:hAnsi="Calibri" w:hint="cs"/>
          <w:b/>
          <w:bCs/>
          <w:sz w:val="32"/>
          <w:szCs w:val="32"/>
          <w:rtl/>
        </w:rPr>
        <w:t xml:space="preserve">أو </w:t>
      </w:r>
      <w:r w:rsidRPr="00033661">
        <w:rPr>
          <w:rFonts w:ascii="Calibri" w:hAnsi="Calibri"/>
          <w:b/>
          <w:bCs/>
          <w:sz w:val="32"/>
          <w:szCs w:val="32"/>
        </w:rPr>
        <w:t>SCOPUS</w:t>
      </w:r>
    </w:p>
    <w:p w:rsidR="00312330" w:rsidRPr="00033661" w:rsidRDefault="00312330" w:rsidP="003123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b/>
          <w:bCs/>
          <w:sz w:val="8"/>
          <w:szCs w:val="8"/>
          <w:rtl/>
        </w:rPr>
      </w:pPr>
    </w:p>
    <w:p w:rsidR="00312330" w:rsidRPr="00033661" w:rsidRDefault="00312330" w:rsidP="003123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b/>
          <w:bCs/>
          <w:u w:val="single"/>
        </w:rPr>
      </w:pPr>
      <w:r w:rsidRPr="00033661">
        <w:rPr>
          <w:rFonts w:hint="cs"/>
          <w:b/>
          <w:bCs/>
          <w:highlight w:val="yellow"/>
          <w:u w:val="single"/>
          <w:rtl/>
        </w:rPr>
        <w:t>الرجاء الأخذ بالملاحظات التالية عند استخدام هذا النموذج:</w:t>
      </w:r>
    </w:p>
    <w:p w:rsidR="00312330" w:rsidRPr="00033661" w:rsidRDefault="00312330" w:rsidP="003123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szCs w:val="20"/>
          <w:rtl/>
        </w:rPr>
      </w:pPr>
      <w:r w:rsidRPr="00033661">
        <w:rPr>
          <w:szCs w:val="20"/>
          <w:rtl/>
        </w:rPr>
        <w:t>يتم صرف مبلغ 500 دينار أردني للأبحاث التي تنشر في مجلات علمية وعالمية محكمة ومصنفة حسب (</w:t>
      </w:r>
      <w:r w:rsidRPr="00033661">
        <w:rPr>
          <w:szCs w:val="20"/>
        </w:rPr>
        <w:t>ISI</w:t>
      </w:r>
      <w:r w:rsidRPr="00033661">
        <w:rPr>
          <w:szCs w:val="20"/>
          <w:rtl/>
        </w:rPr>
        <w:t xml:space="preserve"> أو </w:t>
      </w:r>
      <w:r w:rsidRPr="00033661">
        <w:rPr>
          <w:szCs w:val="20"/>
        </w:rPr>
        <w:t xml:space="preserve">SCOPUS </w:t>
      </w:r>
      <w:r w:rsidRPr="00033661">
        <w:rPr>
          <w:rFonts w:hint="cs"/>
          <w:szCs w:val="20"/>
          <w:rtl/>
        </w:rPr>
        <w:t xml:space="preserve">) </w:t>
      </w:r>
      <w:r w:rsidRPr="00033661">
        <w:rPr>
          <w:szCs w:val="20"/>
          <w:rtl/>
        </w:rPr>
        <w:t>فقط، بناء على توصية مجلس البحث العلمي وقرار الرئيس، وهذا المبلغ يشمل تكاليف النشر والمكاف</w:t>
      </w:r>
      <w:r w:rsidRPr="00033661">
        <w:rPr>
          <w:rFonts w:hint="cs"/>
          <w:szCs w:val="20"/>
          <w:rtl/>
        </w:rPr>
        <w:t>أ</w:t>
      </w:r>
      <w:r w:rsidRPr="00033661">
        <w:rPr>
          <w:szCs w:val="20"/>
          <w:rtl/>
        </w:rPr>
        <w:t>ة بحيث يوزع المبلغ المتبقي بعد خصم تكاليف النشر على أعضاء هيئة التدريس من الجامعة فقط حسب الآلية التالية:</w:t>
      </w:r>
    </w:p>
    <w:p w:rsidR="00312330" w:rsidRPr="00033661" w:rsidRDefault="00312330" w:rsidP="003123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szCs w:val="20"/>
          <w:rtl/>
        </w:rPr>
      </w:pPr>
      <w:r w:rsidRPr="00033661">
        <w:rPr>
          <w:szCs w:val="20"/>
          <w:rtl/>
        </w:rPr>
        <w:t>•</w:t>
      </w:r>
      <w:r w:rsidRPr="00033661">
        <w:rPr>
          <w:szCs w:val="20"/>
          <w:rtl/>
        </w:rPr>
        <w:tab/>
        <w:t>البحث المشترك:60% للباحث الأول، و40% للباحث الثاني.</w:t>
      </w:r>
    </w:p>
    <w:p w:rsidR="00312330" w:rsidRPr="00033661" w:rsidRDefault="00312330" w:rsidP="003123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szCs w:val="20"/>
          <w:rtl/>
        </w:rPr>
      </w:pPr>
      <w:r w:rsidRPr="00033661">
        <w:rPr>
          <w:szCs w:val="20"/>
          <w:rtl/>
        </w:rPr>
        <w:t>•</w:t>
      </w:r>
      <w:r w:rsidRPr="00033661">
        <w:rPr>
          <w:szCs w:val="20"/>
          <w:rtl/>
        </w:rPr>
        <w:tab/>
        <w:t>البحث المشترك مع اثنين: 50% للباحث الأول، و30% للباحث الثاني، و20% للباحث الثالث.</w:t>
      </w:r>
    </w:p>
    <w:p w:rsidR="00312330" w:rsidRPr="00033661" w:rsidRDefault="00312330" w:rsidP="003123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szCs w:val="20"/>
          <w:rtl/>
        </w:rPr>
      </w:pPr>
      <w:r w:rsidRPr="00033661">
        <w:rPr>
          <w:szCs w:val="20"/>
          <w:rtl/>
        </w:rPr>
        <w:t>•</w:t>
      </w:r>
      <w:r w:rsidRPr="00033661">
        <w:rPr>
          <w:szCs w:val="20"/>
          <w:rtl/>
        </w:rPr>
        <w:tab/>
        <w:t>البحث المشترك مع ثلاثة باحثين: 40% للباحث الأول، و30% للباحث الثاني، و20% للباحث الثالث، و10% للباحث الرابع.</w:t>
      </w:r>
    </w:p>
    <w:p w:rsidR="00312330" w:rsidRPr="00033661" w:rsidRDefault="00312330" w:rsidP="003123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szCs w:val="20"/>
          <w:rtl/>
        </w:rPr>
      </w:pPr>
      <w:r w:rsidRPr="00033661">
        <w:rPr>
          <w:szCs w:val="20"/>
          <w:rtl/>
        </w:rPr>
        <w:t>•</w:t>
      </w:r>
      <w:r w:rsidRPr="00033661">
        <w:rPr>
          <w:szCs w:val="20"/>
          <w:rtl/>
        </w:rPr>
        <w:tab/>
        <w:t>البحث المشترك مع أكثر من ثلاثة باحثين:35% للباحث الأول، 25% للباحث الثاني، 20% للباحث الثالث، 20% توزع على الباحثين الأخرين بالتساوي.</w:t>
      </w:r>
    </w:p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6"/>
          <w:szCs w:val="26"/>
          <w:rtl/>
        </w:rPr>
      </w:pPr>
    </w:p>
    <w:p w:rsidR="00312330" w:rsidRPr="00033661" w:rsidRDefault="00312330" w:rsidP="00312330">
      <w:pPr>
        <w:autoSpaceDE w:val="0"/>
        <w:autoSpaceDN w:val="0"/>
        <w:adjustRightInd w:val="0"/>
        <w:jc w:val="right"/>
        <w:rPr>
          <w:rFonts w:ascii="SymbolMT" w:eastAsia="SymbolMT" w:hAnsi="TimesNewRomanPS-BoldMT" w:cs="SymbolMT"/>
          <w:sz w:val="16"/>
          <w:szCs w:val="16"/>
          <w:rtl/>
        </w:rPr>
      </w:pPr>
    </w:p>
    <w:p w:rsidR="00312330" w:rsidRPr="00033661" w:rsidRDefault="00312330" w:rsidP="00312330">
      <w:pPr>
        <w:autoSpaceDE w:val="0"/>
        <w:autoSpaceDN w:val="0"/>
        <w:adjustRightInd w:val="0"/>
        <w:rPr>
          <w:b/>
          <w:bCs/>
          <w:sz w:val="26"/>
          <w:szCs w:val="26"/>
          <w:rtl/>
        </w:rPr>
      </w:pPr>
      <w:r w:rsidRPr="00033661">
        <w:rPr>
          <w:rFonts w:hint="cs"/>
          <w:b/>
          <w:bCs/>
          <w:sz w:val="26"/>
          <w:szCs w:val="26"/>
          <w:rtl/>
        </w:rPr>
        <w:t>حضرة الأستاذ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>الدكتور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>عميد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>البحث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>العلمي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>المحترم،</w:t>
      </w:r>
    </w:p>
    <w:p w:rsidR="00312330" w:rsidRPr="00033661" w:rsidRDefault="00312330" w:rsidP="008B154F">
      <w:pPr>
        <w:autoSpaceDE w:val="0"/>
        <w:autoSpaceDN w:val="0"/>
        <w:adjustRightInd w:val="0"/>
        <w:rPr>
          <w:b/>
          <w:bCs/>
          <w:sz w:val="26"/>
          <w:szCs w:val="26"/>
          <w:rtl/>
        </w:rPr>
      </w:pPr>
      <w:r w:rsidRPr="00033661">
        <w:rPr>
          <w:rFonts w:hint="cs"/>
          <w:b/>
          <w:bCs/>
          <w:sz w:val="26"/>
          <w:szCs w:val="26"/>
          <w:rtl/>
        </w:rPr>
        <w:t xml:space="preserve">بواسطة حضرة عميد كلية  </w:t>
      </w:r>
      <w:r w:rsidR="008B154F">
        <w:rPr>
          <w:rFonts w:hint="cs"/>
          <w:b/>
          <w:bCs/>
          <w:sz w:val="26"/>
          <w:szCs w:val="26"/>
          <w:rtl/>
        </w:rPr>
        <w:t xml:space="preserve">العلوم الادارية والمالية </w:t>
      </w:r>
      <w:r w:rsidRPr="00033661">
        <w:rPr>
          <w:rFonts w:hint="cs"/>
          <w:b/>
          <w:bCs/>
          <w:sz w:val="26"/>
          <w:szCs w:val="26"/>
          <w:rtl/>
        </w:rPr>
        <w:t xml:space="preserve">  المحترم،،</w:t>
      </w:r>
    </w:p>
    <w:p w:rsidR="00312330" w:rsidRPr="00033661" w:rsidRDefault="00312330" w:rsidP="008B154F">
      <w:pPr>
        <w:autoSpaceDE w:val="0"/>
        <w:autoSpaceDN w:val="0"/>
        <w:adjustRightInd w:val="0"/>
        <w:rPr>
          <w:b/>
          <w:bCs/>
          <w:sz w:val="26"/>
          <w:szCs w:val="26"/>
          <w:rtl/>
        </w:rPr>
      </w:pPr>
      <w:r w:rsidRPr="00033661">
        <w:rPr>
          <w:rFonts w:hint="cs"/>
          <w:b/>
          <w:bCs/>
          <w:sz w:val="26"/>
          <w:szCs w:val="26"/>
          <w:rtl/>
        </w:rPr>
        <w:t xml:space="preserve">بواسطة حضرة رئيس قسم  </w:t>
      </w:r>
      <w:r w:rsidR="008B154F">
        <w:rPr>
          <w:rFonts w:hint="cs"/>
          <w:b/>
          <w:bCs/>
          <w:sz w:val="26"/>
          <w:szCs w:val="26"/>
          <w:rtl/>
        </w:rPr>
        <w:t xml:space="preserve">التمويل </w:t>
      </w:r>
      <w:r w:rsidRPr="00033661">
        <w:rPr>
          <w:rFonts w:hint="cs"/>
          <w:b/>
          <w:bCs/>
          <w:sz w:val="26"/>
          <w:szCs w:val="26"/>
          <w:rtl/>
        </w:rPr>
        <w:t xml:space="preserve">  المحترم،،</w:t>
      </w:r>
    </w:p>
    <w:p w:rsidR="00312330" w:rsidRPr="00033661" w:rsidRDefault="00312330" w:rsidP="00312330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312330" w:rsidRPr="00033661" w:rsidRDefault="00312330" w:rsidP="00312330">
      <w:pPr>
        <w:autoSpaceDE w:val="0"/>
        <w:autoSpaceDN w:val="0"/>
        <w:adjustRightInd w:val="0"/>
        <w:rPr>
          <w:b/>
          <w:bCs/>
          <w:sz w:val="26"/>
          <w:szCs w:val="26"/>
          <w:rtl/>
        </w:rPr>
      </w:pPr>
      <w:r w:rsidRPr="00033661">
        <w:rPr>
          <w:rFonts w:hint="cs"/>
          <w:b/>
          <w:bCs/>
          <w:sz w:val="26"/>
          <w:szCs w:val="26"/>
          <w:rtl/>
        </w:rPr>
        <w:t>تحية طبية وبعد ،</w:t>
      </w:r>
    </w:p>
    <w:p w:rsidR="00312330" w:rsidRPr="00033661" w:rsidRDefault="00312330" w:rsidP="00312330">
      <w:pPr>
        <w:autoSpaceDE w:val="0"/>
        <w:autoSpaceDN w:val="0"/>
        <w:adjustRightInd w:val="0"/>
        <w:rPr>
          <w:b/>
          <w:bCs/>
          <w:sz w:val="16"/>
          <w:szCs w:val="16"/>
          <w:rtl/>
        </w:rPr>
      </w:pPr>
    </w:p>
    <w:p w:rsidR="00312330" w:rsidRPr="00033661" w:rsidRDefault="00312330" w:rsidP="00312330">
      <w:pPr>
        <w:autoSpaceDE w:val="0"/>
        <w:autoSpaceDN w:val="0"/>
        <w:adjustRightInd w:val="0"/>
        <w:jc w:val="both"/>
        <w:rPr>
          <w:b/>
          <w:bCs/>
          <w:sz w:val="26"/>
          <w:szCs w:val="26"/>
          <w:rtl/>
        </w:rPr>
      </w:pPr>
      <w:r w:rsidRPr="00033661">
        <w:rPr>
          <w:rFonts w:hint="cs"/>
          <w:b/>
          <w:bCs/>
          <w:sz w:val="26"/>
          <w:szCs w:val="26"/>
          <w:rtl/>
        </w:rPr>
        <w:t>الرجاء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>التكرم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>بالموافقة على</w:t>
      </w:r>
      <w:r w:rsidRPr="00033661">
        <w:rPr>
          <w:rFonts w:hint="cs"/>
          <w:b/>
          <w:bCs/>
          <w:sz w:val="26"/>
          <w:szCs w:val="26"/>
        </w:rPr>
        <w:t xml:space="preserve"> </w:t>
      </w:r>
      <w:r w:rsidRPr="00033661">
        <w:rPr>
          <w:rFonts w:hint="cs"/>
          <w:b/>
          <w:bCs/>
          <w:sz w:val="26"/>
          <w:szCs w:val="26"/>
          <w:rtl/>
        </w:rPr>
        <w:t xml:space="preserve">دعم ومكافأة نشر الورقة البحثية المشار اليها أدناه حسب المادة رقم (4) </w:t>
      </w:r>
    </w:p>
    <w:p w:rsidR="00312330" w:rsidRPr="00033661" w:rsidRDefault="00312330" w:rsidP="00312330">
      <w:pPr>
        <w:autoSpaceDE w:val="0"/>
        <w:autoSpaceDN w:val="0"/>
        <w:adjustRightInd w:val="0"/>
        <w:jc w:val="both"/>
        <w:rPr>
          <w:b/>
          <w:bCs/>
          <w:sz w:val="26"/>
          <w:szCs w:val="26"/>
          <w:rtl/>
        </w:rPr>
      </w:pPr>
      <w:r w:rsidRPr="00033661">
        <w:rPr>
          <w:rFonts w:hint="cs"/>
          <w:b/>
          <w:bCs/>
          <w:sz w:val="26"/>
          <w:szCs w:val="26"/>
          <w:rtl/>
        </w:rPr>
        <w:t>بند (9 أ) من تعليمات البحث العل</w:t>
      </w:r>
      <w:r>
        <w:rPr>
          <w:rFonts w:hint="cs"/>
          <w:b/>
          <w:bCs/>
          <w:sz w:val="26"/>
          <w:szCs w:val="26"/>
          <w:rtl/>
        </w:rPr>
        <w:t>مي في الجامعة العربية الأمريكية.</w:t>
      </w:r>
    </w:p>
    <w:p w:rsidR="00312330" w:rsidRPr="00033661" w:rsidRDefault="00312330" w:rsidP="00312330">
      <w:pPr>
        <w:autoSpaceDE w:val="0"/>
        <w:autoSpaceDN w:val="0"/>
        <w:adjustRightInd w:val="0"/>
        <w:jc w:val="both"/>
        <w:rPr>
          <w:b/>
          <w:bCs/>
          <w:sz w:val="26"/>
          <w:szCs w:val="26"/>
          <w:rtl/>
        </w:rPr>
      </w:pPr>
    </w:p>
    <w:p w:rsidR="00312330" w:rsidRPr="00033661" w:rsidRDefault="00312330" w:rsidP="0031233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rtl/>
        </w:rPr>
      </w:pPr>
      <w:r w:rsidRPr="00033661">
        <w:rPr>
          <w:rFonts w:hint="cs"/>
          <w:b/>
          <w:bCs/>
          <w:sz w:val="26"/>
          <w:szCs w:val="26"/>
          <w:rtl/>
        </w:rPr>
        <w:t>وتفضلوا بقبول فائق الاحترام والتقدير</w:t>
      </w:r>
    </w:p>
    <w:p w:rsidR="00312330" w:rsidRPr="00033661" w:rsidRDefault="00312330" w:rsidP="00312330">
      <w:pPr>
        <w:autoSpaceDE w:val="0"/>
        <w:autoSpaceDN w:val="0"/>
        <w:adjustRightInd w:val="0"/>
        <w:rPr>
          <w:rFonts w:ascii="SymbolMT" w:eastAsia="SymbolMT" w:hAnsi="TimesNewRomanPS-BoldMT" w:cs="SymbolMT"/>
          <w:sz w:val="16"/>
          <w:szCs w:val="1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866"/>
        <w:gridCol w:w="433"/>
        <w:gridCol w:w="2628"/>
      </w:tblGrid>
      <w:tr w:rsidR="00312330" w:rsidRPr="00033661" w:rsidTr="00935286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16"/>
                <w:szCs w:val="16"/>
                <w:rtl/>
              </w:rPr>
            </w:pPr>
          </w:p>
          <w:p w:rsidR="00312330" w:rsidRPr="00033661" w:rsidRDefault="00312330" w:rsidP="00312330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  <w:rtl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اسم</w:t>
            </w:r>
            <w:r w:rsidRPr="00033661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الباحث</w:t>
            </w:r>
            <w:r w:rsidRPr="00033661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033661">
              <w:rPr>
                <w:rFonts w:ascii="Wingdings-Regular" w:eastAsia="Wingdings-Regular" w:hAnsi="TimesNewRomanPS-BoldMT" w:hint="cs"/>
                <w:b/>
                <w:bCs/>
                <w:sz w:val="26"/>
                <w:szCs w:val="26"/>
                <w:rtl/>
              </w:rPr>
              <w:t>الرئيس</w:t>
            </w: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 xml:space="preserve">: </w:t>
            </w:r>
            <w:r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 xml:space="preserve">فواز عبد الرحمن حمدان حماد اكميل </w:t>
            </w:r>
          </w:p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rPr>
                <w:rFonts w:ascii="TimesNewRomanPS-BoldMT" w:hAnsi="TimesNewRomanPS-BoldMT"/>
                <w:b/>
                <w:bCs/>
                <w:sz w:val="16"/>
                <w:szCs w:val="16"/>
                <w:rtl/>
              </w:rPr>
            </w:pPr>
          </w:p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  <w:rtl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التوقيع: .........................</w:t>
            </w:r>
          </w:p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</w:rPr>
            </w:pPr>
          </w:p>
        </w:tc>
      </w:tr>
      <w:tr w:rsidR="00312330" w:rsidRPr="00033661" w:rsidTr="00935286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16"/>
                <w:szCs w:val="16"/>
                <w:rtl/>
              </w:rPr>
            </w:pPr>
          </w:p>
          <w:p w:rsidR="00312330" w:rsidRPr="00033661" w:rsidRDefault="00312330" w:rsidP="00312330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  <w:rtl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 xml:space="preserve">الرتبة العلمية: </w:t>
            </w:r>
            <w:r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مدرس</w:t>
            </w:r>
          </w:p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16"/>
                <w:szCs w:val="16"/>
                <w:rtl/>
              </w:rPr>
            </w:pPr>
          </w:p>
          <w:p w:rsidR="00312330" w:rsidRPr="00033661" w:rsidRDefault="00312330" w:rsidP="00312330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 xml:space="preserve">القسم: </w:t>
            </w:r>
            <w:r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التمويل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16"/>
                <w:szCs w:val="16"/>
                <w:rtl/>
              </w:rPr>
            </w:pPr>
          </w:p>
          <w:p w:rsidR="00312330" w:rsidRPr="00033661" w:rsidRDefault="00312330" w:rsidP="00312330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 xml:space="preserve">الكلية: </w:t>
            </w:r>
            <w:r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 xml:space="preserve">العلوم الادارية والمالية </w:t>
            </w:r>
          </w:p>
        </w:tc>
      </w:tr>
      <w:tr w:rsidR="00312330" w:rsidRPr="00033661" w:rsidTr="00935286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Default="00312330" w:rsidP="00312330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 xml:space="preserve">عنوان البحث: </w:t>
            </w:r>
          </w:p>
          <w:p w:rsidR="00312330" w:rsidRPr="00033661" w:rsidRDefault="00312330" w:rsidP="00312330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>The Moderating Role of Entrepreneurial Orientation on the Relationship between Knowledge Management and Human Resource Practices in Organizational Performance in Palestinian Healthcare Sector during COVID - 19 Pandemic</w:t>
            </w:r>
          </w:p>
        </w:tc>
      </w:tr>
    </w:tbl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6"/>
          <w:szCs w:val="16"/>
        </w:rPr>
      </w:pPr>
    </w:p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6"/>
          <w:szCs w:val="26"/>
          <w:u w:val="single"/>
          <w:rtl/>
        </w:rPr>
      </w:pP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الباحثون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 xml:space="preserve">المشاركون 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  <w:u w:val="single"/>
          <w:rtl/>
        </w:rPr>
        <w:t>(</w:t>
      </w:r>
      <w:r w:rsidRPr="00033661">
        <w:rPr>
          <w:rFonts w:ascii="TimesNewRomanPS-BoldMT" w:hAnsi="TimesNewRomanPS-BoldMT" w:hint="cs"/>
          <w:b/>
          <w:bCs/>
          <w:sz w:val="26"/>
          <w:szCs w:val="26"/>
          <w:u w:val="single"/>
          <w:rtl/>
        </w:rPr>
        <w:t>إن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u w:val="single"/>
          <w:rtl/>
        </w:rPr>
        <w:t xml:space="preserve">وجدوا): </w:t>
      </w:r>
    </w:p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8"/>
          <w:szCs w:val="8"/>
          <w:rtl/>
        </w:rPr>
      </w:pPr>
    </w:p>
    <w:tbl>
      <w:tblPr>
        <w:bidiVisual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3284"/>
        <w:gridCol w:w="1620"/>
        <w:gridCol w:w="1980"/>
        <w:gridCol w:w="1800"/>
      </w:tblGrid>
      <w:tr w:rsidR="00312330" w:rsidRPr="00033661" w:rsidTr="00935286">
        <w:trPr>
          <w:trHeight w:val="7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Wingdings-Regular" w:eastAsia="Wingdings-Regular" w:hAnsi="TimesNewRomanPS-BoldMT" w:cs="Wingdings-Regular"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Wingdings-Regular" w:eastAsia="Wingdings-Regular" w:hAnsi="TimesNewRomanPS-BoldMT" w:cs="Wingdings-Regular"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اسم</w:t>
            </w:r>
            <w:r w:rsidRPr="00033661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الباحث</w:t>
            </w:r>
            <w:r w:rsidRPr="00033661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المشارك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Wingdings-Regular" w:eastAsia="Wingdings-Regular" w:hAnsi="TimesNewRomanPS-BoldMT" w:cs="Wingdings-Regular"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الرتبة</w:t>
            </w:r>
            <w:r w:rsidRPr="00033661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العلمية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Wingdings-Regular" w:eastAsia="Wingdings-Regular" w:hAnsi="TimesNewRomanPS-BoldMT" w:cs="Wingdings-Regular"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القسم</w:t>
            </w:r>
            <w:r w:rsidRPr="00033661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والكلية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Wingdings-Regular" w:eastAsia="Wingdings-Regular" w:hAnsi="TimesNewRomanPS-BoldMT" w:cs="Wingdings-Regular"/>
                <w:sz w:val="26"/>
                <w:szCs w:val="26"/>
              </w:rPr>
            </w:pPr>
            <w:r w:rsidRPr="00033661">
              <w:rPr>
                <w:rFonts w:ascii="TimesNewRomanPS-BoldMT" w:hAnsi="TimesNewRomanPS-BoldMT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312330" w:rsidRPr="00033661" w:rsidTr="0093528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b/>
                <w:bCs/>
                <w:sz w:val="22"/>
              </w:rPr>
            </w:pPr>
            <w:r w:rsidRPr="00033661">
              <w:rPr>
                <w:rFonts w:ascii="Wingdings-Regular" w:eastAsia="Wingdings-Regular" w:hAnsi="TimesNewRomanPS-BoldMT" w:cs="Wingdings-Regular" w:hint="eastAsia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  <w:r w:rsidRPr="00DD409D">
              <w:rPr>
                <w:sz w:val="28"/>
                <w:szCs w:val="28"/>
              </w:rPr>
              <w:t>Mohanad S.S. Abumandil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  <w:r>
              <w:rPr>
                <w:rFonts w:ascii="Wingdings-Regular" w:eastAsia="Wingdings-Regular" w:hAnsi="TimesNewRomanPS-BoldMT" w:hint="cs"/>
                <w:sz w:val="22"/>
                <w:szCs w:val="22"/>
                <w:rtl/>
              </w:rPr>
              <w:t>استاذ مساعد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  <w:r w:rsidRPr="00DD409D">
              <w:rPr>
                <w:rFonts w:ascii="Tahoma" w:hAnsi="Tahoma" w:cs="Tahoma"/>
                <w:szCs w:val="20"/>
              </w:rPr>
              <w:t>Faculty of  Hospitality, Tourism and Wellness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  <w:bookmarkStart w:id="0" w:name="_GoBack"/>
            <w:bookmarkEnd w:id="0"/>
          </w:p>
        </w:tc>
      </w:tr>
      <w:tr w:rsidR="00312330" w:rsidRPr="00033661" w:rsidTr="0093528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b/>
                <w:bCs/>
                <w:sz w:val="22"/>
              </w:rPr>
            </w:pPr>
            <w:r w:rsidRPr="00033661">
              <w:rPr>
                <w:rFonts w:ascii="Wingdings-Regular" w:eastAsia="Wingdings-Regular" w:hAnsi="TimesNewRomanPS-BoldMT" w:cs="Wingdings-Regular" w:hint="eastAsia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</w:tr>
      <w:tr w:rsidR="00312330" w:rsidRPr="00033661" w:rsidTr="0093528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b/>
                <w:bCs/>
                <w:sz w:val="22"/>
              </w:rPr>
            </w:pPr>
            <w:r w:rsidRPr="00033661">
              <w:rPr>
                <w:rFonts w:ascii="Wingdings-Regular" w:eastAsia="Wingdings-Regular" w:hAnsi="TimesNewRomanPS-BoldMT" w:cs="Wingdings-Regular" w:hint="eastAsia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</w:tr>
      <w:tr w:rsidR="00312330" w:rsidRPr="00033661" w:rsidTr="0093528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b/>
                <w:bCs/>
                <w:sz w:val="22"/>
              </w:rPr>
            </w:pPr>
            <w:r w:rsidRPr="00033661">
              <w:rPr>
                <w:rFonts w:ascii="Wingdings-Regular" w:eastAsia="Wingdings-Regular" w:hAnsi="TimesNewRomanPS-BoldMT" w:cs="Wingdings-Regular" w:hint="eastAsia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0" w:rsidRPr="00033661" w:rsidRDefault="00312330" w:rsidP="00935286">
            <w:pPr>
              <w:autoSpaceDE w:val="0"/>
              <w:autoSpaceDN w:val="0"/>
              <w:adjustRightInd w:val="0"/>
              <w:spacing w:before="60" w:after="60"/>
              <w:rPr>
                <w:rFonts w:ascii="Wingdings-Regular" w:eastAsia="Wingdings-Regular" w:hAnsi="TimesNewRomanPS-BoldMT" w:cs="Wingdings-Regular"/>
                <w:sz w:val="22"/>
              </w:rPr>
            </w:pPr>
          </w:p>
        </w:tc>
      </w:tr>
    </w:tbl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16"/>
          <w:szCs w:val="16"/>
          <w:rtl/>
        </w:rPr>
      </w:pPr>
    </w:p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6"/>
          <w:szCs w:val="26"/>
          <w:u w:val="single"/>
          <w:rtl/>
        </w:rPr>
      </w:pPr>
    </w:p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6"/>
          <w:szCs w:val="26"/>
          <w:rtl/>
        </w:rPr>
      </w:pPr>
    </w:p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6"/>
          <w:szCs w:val="26"/>
          <w:rtl/>
        </w:rPr>
      </w:pPr>
    </w:p>
    <w:p w:rsidR="00312330" w:rsidRPr="008B154F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FF0000"/>
          <w:sz w:val="26"/>
          <w:szCs w:val="26"/>
          <w:rtl/>
        </w:rPr>
      </w:pP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 xml:space="preserve">- هل تم الحصول على دعم ومكافأة النشر للورقة البحثية من قبل المؤسسة التي يعمل بها: نعم ( )   </w:t>
      </w:r>
      <w:r w:rsidRPr="008B154F">
        <w:rPr>
          <w:rFonts w:ascii="TimesNewRomanPS-BoldMT" w:hAnsi="TimesNewRomanPS-BoldMT" w:hint="cs"/>
          <w:b/>
          <w:bCs/>
          <w:color w:val="FF0000"/>
          <w:sz w:val="26"/>
          <w:szCs w:val="26"/>
          <w:rtl/>
        </w:rPr>
        <w:t>لا  (  )</w:t>
      </w:r>
    </w:p>
    <w:p w:rsidR="00312330" w:rsidRPr="00033661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6"/>
          <w:szCs w:val="26"/>
          <w:rtl/>
        </w:rPr>
      </w:pP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 xml:space="preserve">في حالة </w:t>
      </w:r>
      <w:r w:rsidRPr="00033661">
        <w:rPr>
          <w:rFonts w:ascii="TimesNewRomanPS-BoldMT" w:hAnsi="TimesNewRomanPS-BoldMT" w:hint="cs"/>
          <w:b/>
          <w:bCs/>
          <w:sz w:val="26"/>
          <w:szCs w:val="26"/>
          <w:u w:val="single"/>
          <w:rtl/>
        </w:rPr>
        <w:t>نعم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 xml:space="preserve"> اذكر التفاصيل والمبلغ ..........................................................................................</w:t>
      </w:r>
    </w:p>
    <w:p w:rsidR="00312330" w:rsidRDefault="00312330" w:rsidP="0031233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  <w:rtl/>
        </w:rPr>
      </w:pPr>
      <w:r w:rsidRPr="00033661">
        <w:rPr>
          <w:rFonts w:ascii="TimesNewRomanPS-BoldMT" w:hAnsi="TimesNewRomanPS-BoldMT"/>
          <w:b/>
          <w:bCs/>
          <w:sz w:val="26"/>
          <w:szCs w:val="26"/>
          <w:rtl/>
        </w:rPr>
        <w:br/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المجلة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التي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ستنشر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فيها الورقة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البحثية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والجهة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الصادرة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033661">
        <w:rPr>
          <w:rFonts w:ascii="TimesNewRomanPS-BoldMT" w:hAnsi="TimesNewRomanPS-BoldMT" w:hint="cs"/>
          <w:b/>
          <w:bCs/>
          <w:sz w:val="26"/>
          <w:szCs w:val="26"/>
          <w:rtl/>
        </w:rPr>
        <w:t>عنها</w:t>
      </w:r>
      <w:r w:rsidRPr="00033661">
        <w:rPr>
          <w:rFonts w:ascii="TimesNewRomanPS-BoldMT" w:hAnsi="TimesNewRomanPS-BoldMT" w:cs="TimesNewRomanPS-BoldMT"/>
          <w:b/>
          <w:bCs/>
          <w:sz w:val="26"/>
          <w:szCs w:val="26"/>
          <w:rtl/>
        </w:rPr>
        <w:t>:</w:t>
      </w:r>
    </w:p>
    <w:p w:rsidR="00710748" w:rsidRDefault="00710748" w:rsidP="00710748">
      <w:pPr>
        <w:autoSpaceDE w:val="0"/>
        <w:autoSpaceDN w:val="0"/>
        <w:bidi w:val="0"/>
        <w:adjustRightInd w:val="0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Annals of the Romanian society for cell biology( </w:t>
      </w:r>
      <w:r w:rsidRPr="00710748">
        <w:rPr>
          <w:sz w:val="28"/>
          <w:szCs w:val="28"/>
        </w:rPr>
        <w:t>Annals of R.S.C.B.</w:t>
      </w:r>
      <w:r>
        <w:rPr>
          <w:sz w:val="28"/>
          <w:szCs w:val="28"/>
        </w:rPr>
        <w:t xml:space="preserve"> )</w:t>
      </w:r>
    </w:p>
    <w:p w:rsidR="00710748" w:rsidRDefault="00710748" w:rsidP="00710748">
      <w:pPr>
        <w:autoSpaceDE w:val="0"/>
        <w:autoSpaceDN w:val="0"/>
        <w:bidi w:val="0"/>
        <w:adjustRightInd w:val="0"/>
        <w:rPr>
          <w:sz w:val="28"/>
          <w:szCs w:val="28"/>
        </w:rPr>
      </w:pPr>
      <w:r>
        <w:rPr>
          <w:rFonts w:ascii="Helvetica" w:hAnsi="Helvetica"/>
          <w:color w:val="2C3E50"/>
          <w:sz w:val="19"/>
          <w:szCs w:val="19"/>
          <w:shd w:val="clear" w:color="auto" w:fill="FFFFFF"/>
        </w:rPr>
        <w:t>Association of Cell Biology Romania</w:t>
      </w:r>
    </w:p>
    <w:p w:rsidR="00312330" w:rsidRDefault="00312330" w:rsidP="00710748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000000"/>
          <w:sz w:val="26"/>
          <w:szCs w:val="26"/>
        </w:rPr>
      </w:pPr>
      <w:r w:rsidRPr="00907304">
        <w:rPr>
          <w:rFonts w:ascii="Calibri" w:hAnsi="Calibri" w:cs="TimesNewRomanPS-BoldMT" w:hint="cs"/>
          <w:b/>
          <w:bCs/>
          <w:color w:val="000000"/>
          <w:sz w:val="26"/>
          <w:szCs w:val="26"/>
          <w:rtl/>
        </w:rPr>
        <w:t>-</w:t>
      </w:r>
      <w:r w:rsidRPr="00907304">
        <w:rPr>
          <w:rFonts w:ascii="Calibri" w:hAnsi="Calibri" w:cs="TimesNewRomanPS-BoldMT"/>
          <w:b/>
          <w:bCs/>
          <w:color w:val="000000"/>
          <w:sz w:val="26"/>
          <w:szCs w:val="26"/>
        </w:rPr>
        <w:t xml:space="preserve"> </w:t>
      </w:r>
      <w:r w:rsidRPr="00907304"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ال </w:t>
      </w:r>
      <w:r w:rsidRPr="00907304">
        <w:rPr>
          <w:rFonts w:ascii="Calibri" w:hAnsi="Calibri" w:cs="TimesNewRomanPS-BoldMT"/>
          <w:b/>
          <w:bCs/>
          <w:color w:val="000000"/>
          <w:sz w:val="26"/>
          <w:szCs w:val="26"/>
        </w:rPr>
        <w:t xml:space="preserve">  ISSN </w:t>
      </w:r>
      <w:r w:rsidRPr="00907304">
        <w:rPr>
          <w:rFonts w:ascii="Calibri" w:hAnsi="Calibri" w:hint="cs"/>
          <w:b/>
          <w:bCs/>
          <w:color w:val="000000"/>
          <w:sz w:val="26"/>
          <w:szCs w:val="26"/>
          <w:rtl/>
        </w:rPr>
        <w:t>للمجلة</w:t>
      </w:r>
      <w:r w:rsidRPr="00907304">
        <w:rPr>
          <w:rFonts w:ascii="Calibri" w:hAnsi="Calibri" w:cs="TimesNewRomanPS-BoldMT" w:hint="cs"/>
          <w:b/>
          <w:bCs/>
          <w:color w:val="000000"/>
          <w:sz w:val="26"/>
          <w:szCs w:val="26"/>
          <w:rtl/>
        </w:rPr>
        <w:t xml:space="preserve">: </w:t>
      </w:r>
      <w:r w:rsidR="00710748" w:rsidRPr="00053D0B">
        <w:rPr>
          <w:sz w:val="28"/>
          <w:szCs w:val="28"/>
        </w:rPr>
        <w:t>1583-6258</w:t>
      </w:r>
    </w:p>
    <w:p w:rsidR="00312330" w:rsidRPr="00E14D39" w:rsidRDefault="00312330" w:rsidP="00312330">
      <w:pPr>
        <w:autoSpaceDE w:val="0"/>
        <w:autoSpaceDN w:val="0"/>
        <w:adjustRightInd w:val="0"/>
        <w:rPr>
          <w:rFonts w:ascii="Calibri" w:hAnsi="Calibri" w:cstheme="minorBidi"/>
          <w:b/>
          <w:bCs/>
          <w:color w:val="000000"/>
          <w:sz w:val="26"/>
          <w:szCs w:val="26"/>
        </w:rPr>
      </w:pPr>
      <w:r>
        <w:rPr>
          <w:rFonts w:ascii="Calibri" w:hAnsi="Calibri" w:cstheme="minorBidi" w:hint="cs"/>
          <w:b/>
          <w:bCs/>
          <w:color w:val="000000"/>
          <w:sz w:val="26"/>
          <w:szCs w:val="26"/>
          <w:rtl/>
        </w:rPr>
        <w:t xml:space="preserve">- تصنيف المجلة  :     (   ) </w:t>
      </w:r>
      <w:r>
        <w:rPr>
          <w:rFonts w:ascii="Calibri" w:hAnsi="Calibri" w:cstheme="minorBidi"/>
          <w:b/>
          <w:bCs/>
          <w:color w:val="000000"/>
          <w:sz w:val="26"/>
          <w:szCs w:val="26"/>
        </w:rPr>
        <w:t xml:space="preserve">ISI </w:t>
      </w:r>
      <w:r>
        <w:rPr>
          <w:rFonts w:ascii="Calibri" w:hAnsi="Calibri" w:cstheme="minorBidi" w:hint="cs"/>
          <w:b/>
          <w:bCs/>
          <w:color w:val="000000"/>
          <w:sz w:val="26"/>
          <w:szCs w:val="26"/>
          <w:rtl/>
        </w:rPr>
        <w:t xml:space="preserve">      او   (    ) </w:t>
      </w:r>
      <w:r w:rsidRPr="00710748">
        <w:rPr>
          <w:rFonts w:ascii="Calibri" w:hAnsi="Calibri" w:cstheme="minorBidi"/>
          <w:b/>
          <w:bCs/>
          <w:color w:val="FF0000"/>
          <w:sz w:val="26"/>
          <w:szCs w:val="26"/>
        </w:rPr>
        <w:t>SCOPUS</w:t>
      </w:r>
      <w:r>
        <w:rPr>
          <w:rFonts w:ascii="Calibri" w:hAnsi="Calibri" w:cstheme="minorBidi"/>
          <w:b/>
          <w:bCs/>
          <w:color w:val="000000"/>
          <w:sz w:val="26"/>
          <w:szCs w:val="26"/>
        </w:rPr>
        <w:t xml:space="preserve"> </w:t>
      </w:r>
    </w:p>
    <w:p w:rsidR="00312330" w:rsidRPr="00CB6A19" w:rsidRDefault="00312330" w:rsidP="00312330">
      <w:pPr>
        <w:autoSpaceDE w:val="0"/>
        <w:autoSpaceDN w:val="0"/>
        <w:adjustRightInd w:val="0"/>
        <w:rPr>
          <w:rFonts w:ascii="TimesNewRomanPS-BoldMT" w:hAnsi="TimesNewRomanPS-BoldMT" w:cs="Arial"/>
          <w:b/>
          <w:bCs/>
          <w:color w:val="000000"/>
          <w:sz w:val="16"/>
          <w:szCs w:val="16"/>
          <w:rtl/>
        </w:rPr>
      </w:pPr>
    </w:p>
    <w:p w:rsidR="00312330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-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Im</w:t>
      </w:r>
      <w:r w:rsidRPr="00C41348">
        <w:rPr>
          <w:b/>
          <w:bCs/>
          <w:color w:val="000000"/>
          <w:sz w:val="26"/>
          <w:szCs w:val="26"/>
        </w:rPr>
        <w:t>pact Factor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 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للمجلة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 w:hint="cs"/>
          <w:b/>
          <w:bCs/>
          <w:color w:val="000000"/>
          <w:sz w:val="26"/>
          <w:szCs w:val="26"/>
          <w:rtl/>
        </w:rPr>
        <w:t xml:space="preserve">   </w:t>
      </w:r>
      <w:r w:rsidRPr="00C41348">
        <w:rPr>
          <w:b/>
          <w:bCs/>
          <w:color w:val="000000"/>
          <w:sz w:val="26"/>
          <w:szCs w:val="26"/>
          <w:rtl/>
        </w:rPr>
        <w:t>؟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 ......................................  اذكره! ..................</w:t>
      </w:r>
    </w:p>
    <w:p w:rsidR="00312330" w:rsidRPr="009F53C6" w:rsidRDefault="00312330" w:rsidP="0031233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6"/>
          <w:szCs w:val="26"/>
          <w:rtl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-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 عام تصنيف المجلة في  </w:t>
      </w:r>
      <w:r w:rsidRPr="009F53C6">
        <w:rPr>
          <w:rFonts w:ascii="Calibri" w:hAnsi="Calibri"/>
          <w:b/>
          <w:bCs/>
          <w:color w:val="000000"/>
          <w:sz w:val="26"/>
          <w:szCs w:val="26"/>
        </w:rPr>
        <w:t xml:space="preserve">ISI </w:t>
      </w:r>
      <w:r w:rsidRPr="009F53C6"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>/</w:t>
      </w:r>
      <w:r>
        <w:rPr>
          <w:rFonts w:ascii="Calibri" w:hAnsi="Calibri"/>
          <w:b/>
          <w:bCs/>
          <w:color w:val="000000"/>
          <w:sz w:val="26"/>
          <w:szCs w:val="26"/>
        </w:rPr>
        <w:t>SCOPUS</w:t>
      </w:r>
      <w:r w:rsidRPr="009F53C6"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  (                  ).</w:t>
      </w:r>
    </w:p>
    <w:p w:rsidR="00312330" w:rsidRPr="00C41348" w:rsidRDefault="00312330" w:rsidP="00710748">
      <w:pPr>
        <w:autoSpaceDE w:val="0"/>
        <w:autoSpaceDN w:val="0"/>
        <w:adjustRightInd w:val="0"/>
        <w:rPr>
          <w:rFonts w:ascii="Wingdings-Regular" w:eastAsia="Wingdings-Regular" w:hAnsi="TimesNewRomanPS-BoldMT" w:cs="Arial"/>
          <w:b/>
          <w:bCs/>
          <w:color w:val="000000"/>
          <w:sz w:val="26"/>
          <w:szCs w:val="26"/>
          <w:rtl/>
        </w:rPr>
      </w:pPr>
      <w:r w:rsidRPr="0093600B">
        <w:rPr>
          <w:rFonts w:ascii="Wingdings-Regular" w:eastAsia="Wingdings-Regular" w:hAnsi="TimesNewRomanPS-BoldMT" w:cs="Arial" w:hint="cs"/>
          <w:color w:val="000000"/>
          <w:sz w:val="26"/>
          <w:szCs w:val="26"/>
          <w:rtl/>
        </w:rPr>
        <w:t>-</w:t>
      </w:r>
      <w:r>
        <w:rPr>
          <w:rFonts w:ascii="Wingdings-Regular" w:eastAsia="Wingdings-Regular" w:hAnsi="TimesNewRomanPS-BoldMT" w:cs="Arial" w:hint="cs"/>
          <w:b/>
          <w:bCs/>
          <w:color w:val="000000"/>
          <w:sz w:val="26"/>
          <w:szCs w:val="26"/>
          <w:rtl/>
        </w:rPr>
        <w:t xml:space="preserve"> </w:t>
      </w:r>
      <w:r w:rsidRPr="00C41348">
        <w:rPr>
          <w:rFonts w:ascii="Wingdings-Regular" w:eastAsia="Wingdings-Regular" w:hAnsi="TimesNewRomanPS-BoldMT" w:cs="Arial" w:hint="cs"/>
          <w:b/>
          <w:bCs/>
          <w:color w:val="000000"/>
          <w:sz w:val="26"/>
          <w:szCs w:val="26"/>
          <w:rtl/>
        </w:rPr>
        <w:t>موقع المجلة الإلكترون</w:t>
      </w:r>
      <w:r w:rsidRPr="00C41348">
        <w:rPr>
          <w:rFonts w:ascii="Wingdings-Regular" w:eastAsia="Wingdings-Regular" w:hAnsi="TimesNewRomanPS-BoldMT" w:cs="Arial"/>
          <w:b/>
          <w:bCs/>
          <w:color w:val="000000"/>
          <w:sz w:val="26"/>
          <w:szCs w:val="26"/>
          <w:rtl/>
        </w:rPr>
        <w:t>ي</w:t>
      </w:r>
      <w:r w:rsidRPr="00C41348">
        <w:rPr>
          <w:rFonts w:ascii="Wingdings-Regular" w:eastAsia="Wingdings-Regular" w:hAnsi="TimesNewRomanPS-BoldMT" w:cs="Arial" w:hint="cs"/>
          <w:b/>
          <w:bCs/>
          <w:color w:val="000000"/>
          <w:sz w:val="26"/>
          <w:szCs w:val="26"/>
          <w:rtl/>
        </w:rPr>
        <w:t xml:space="preserve">: </w:t>
      </w:r>
      <w:r w:rsidR="001E7699" w:rsidRPr="00053D0B">
        <w:rPr>
          <w:rFonts w:ascii="Wingdings-Regular" w:eastAsia="Wingdings-Regular" w:hAnsi="TimesNewRomanPS-BoldMT" w:cs="Arial"/>
          <w:szCs w:val="20"/>
        </w:rPr>
        <w:t>https://www.annalsofrscb.ro/index.php/journal/article/view/7642</w:t>
      </w:r>
    </w:p>
    <w:p w:rsidR="00312330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312330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تاريخ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قبو</w:t>
      </w:r>
      <w:r>
        <w:rPr>
          <w:rFonts w:ascii="TimesNewRomanPS-BoldMT" w:hAnsi="TimesNewRomanPS-BoldMT"/>
          <w:b/>
          <w:bCs/>
          <w:color w:val="000000"/>
          <w:sz w:val="26"/>
          <w:szCs w:val="26"/>
          <w:rtl/>
        </w:rPr>
        <w:t>ل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6"/>
          <w:szCs w:val="26"/>
          <w:rtl/>
        </w:rPr>
        <w:t>الورقة</w:t>
      </w:r>
      <w:r>
        <w:rPr>
          <w:rFonts w:ascii="TimesNewRomanPS-BoldMT" w:hAnsi="TimesNewRomanPS-BoldMT" w:cs="Tahoma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البحثية</w:t>
      </w:r>
      <w:r>
        <w:rPr>
          <w:rFonts w:ascii="TimesNewRomanPS-BoldMT" w:hAnsi="TimesNewRomanPS-BoldMT" w:cs="TimesNewRomanPS-BoldMT" w:hint="cs"/>
          <w:b/>
          <w:bCs/>
          <w:color w:val="000000"/>
          <w:sz w:val="26"/>
          <w:szCs w:val="26"/>
          <w:rtl/>
        </w:rPr>
        <w:t xml:space="preserve">: 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 xml:space="preserve">  </w:t>
      </w:r>
      <w:r w:rsidR="00710748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8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 xml:space="preserve"> /   </w:t>
      </w:r>
      <w:r w:rsidR="00710748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5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 xml:space="preserve">   /   </w:t>
      </w:r>
      <w:r w:rsidR="00710748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21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 xml:space="preserve"> 20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م</w:t>
      </w:r>
    </w:p>
    <w:p w:rsidR="00312330" w:rsidRDefault="00312330" w:rsidP="001E7699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6"/>
          <w:szCs w:val="26"/>
          <w:rtl/>
          <w:lang w:bidi="ar-JO"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  <w:lang w:bidi="ar-JO"/>
        </w:rPr>
        <w:t xml:space="preserve">تاريخ نشر الورقة البحثية : </w:t>
      </w:r>
      <w:r w:rsidR="001E7699">
        <w:rPr>
          <w:rFonts w:ascii="TimesNewRomanPS-BoldMT" w:hAnsi="TimesNewRomanPS-BoldMT" w:hint="cs"/>
          <w:b/>
          <w:bCs/>
          <w:color w:val="000000"/>
          <w:sz w:val="26"/>
          <w:szCs w:val="26"/>
          <w:rtl/>
          <w:lang w:bidi="ar-JO"/>
        </w:rPr>
        <w:t xml:space="preserve"> 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="00710748">
        <w:rPr>
          <w:rFonts w:ascii="TimesNewRomanPS-BoldMT" w:hAnsi="TimesNewRomanPS-BoldMT"/>
          <w:b/>
          <w:bCs/>
          <w:color w:val="000000"/>
          <w:sz w:val="26"/>
          <w:szCs w:val="26"/>
          <w:lang w:bidi="ar-JO"/>
        </w:rPr>
        <w:t xml:space="preserve"> 1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  <w:lang w:bidi="ar-JO"/>
        </w:rPr>
        <w:t xml:space="preserve"> /  </w:t>
      </w:r>
      <w:r w:rsidR="00710748">
        <w:rPr>
          <w:rFonts w:ascii="TimesNewRomanPS-BoldMT" w:hAnsi="TimesNewRomanPS-BoldMT"/>
          <w:b/>
          <w:bCs/>
          <w:color w:val="000000"/>
          <w:sz w:val="26"/>
          <w:szCs w:val="26"/>
          <w:lang w:bidi="ar-JO"/>
        </w:rPr>
        <w:t>6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  <w:lang w:bidi="ar-JO"/>
        </w:rPr>
        <w:t xml:space="preserve">    / </w:t>
      </w:r>
      <w:r w:rsidR="00710748">
        <w:rPr>
          <w:rFonts w:ascii="TimesNewRomanPS-BoldMT" w:hAnsi="TimesNewRomanPS-BoldMT"/>
          <w:b/>
          <w:bCs/>
          <w:color w:val="000000"/>
          <w:sz w:val="26"/>
          <w:szCs w:val="26"/>
          <w:lang w:bidi="ar-JO"/>
        </w:rPr>
        <w:t>21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  <w:lang w:bidi="ar-JO"/>
        </w:rPr>
        <w:t xml:space="preserve"> 20 م </w:t>
      </w:r>
    </w:p>
    <w:p w:rsidR="00312330" w:rsidRDefault="00312330" w:rsidP="00312330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6"/>
          <w:szCs w:val="26"/>
          <w:rtl/>
        </w:rPr>
      </w:pPr>
    </w:p>
    <w:p w:rsidR="00312330" w:rsidRDefault="00312330" w:rsidP="00710748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6"/>
          <w:szCs w:val="2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رسوم النشر</w:t>
      </w:r>
      <w:r w:rsidR="00710748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455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العملة</w:t>
      </w:r>
      <w:r w:rsidR="00710748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</w:t>
      </w:r>
      <w:r w:rsidR="00710748"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 يورو</w:t>
      </w:r>
    </w:p>
    <w:p w:rsidR="00312330" w:rsidRPr="00CB6A19" w:rsidRDefault="00312330" w:rsidP="00312330">
      <w:pPr>
        <w:autoSpaceDE w:val="0"/>
        <w:autoSpaceDN w:val="0"/>
        <w:adjustRightInd w:val="0"/>
        <w:rPr>
          <w:rFonts w:ascii="TimesNewRomanPSMT" w:hAnsi="TimesNewRomanPSMT"/>
          <w:color w:val="000000"/>
          <w:sz w:val="16"/>
          <w:szCs w:val="16"/>
          <w:rtl/>
        </w:rPr>
      </w:pPr>
    </w:p>
    <w:p w:rsidR="00312330" w:rsidRDefault="00312330" w:rsidP="00312330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2"/>
          <w:szCs w:val="22"/>
          <w:rtl/>
        </w:rPr>
      </w:pPr>
      <w:r>
        <w:rPr>
          <w:rFonts w:ascii="TimesNewRomanPSMT" w:hAnsi="TimesNewRomanPSMT" w:hint="cs"/>
          <w:b/>
          <w:bCs/>
          <w:color w:val="000000"/>
          <w:sz w:val="22"/>
          <w:szCs w:val="22"/>
          <w:rtl/>
        </w:rPr>
        <w:t>* المرفقات</w:t>
      </w:r>
      <w:r>
        <w:rPr>
          <w:rFonts w:ascii="TimesNewRomanPSMT" w:hAnsi="TimesNewRomanPSMT" w:cs="TimesNewRomanPSMT"/>
          <w:b/>
          <w:bCs/>
          <w:color w:val="000000"/>
          <w:sz w:val="22"/>
          <w:szCs w:val="22"/>
        </w:rPr>
        <w:t xml:space="preserve"> </w:t>
      </w:r>
      <w:r>
        <w:rPr>
          <w:rFonts w:ascii="TimesNewRomanPSMT" w:hAnsi="TimesNewRomanPSMT" w:hint="cs"/>
          <w:b/>
          <w:bCs/>
          <w:color w:val="000000"/>
          <w:sz w:val="22"/>
          <w:szCs w:val="22"/>
          <w:rtl/>
        </w:rPr>
        <w:t>المطلوبة</w:t>
      </w:r>
      <w:r>
        <w:rPr>
          <w:rFonts w:ascii="TimesNewRomanPSMT" w:hAnsi="TimesNewRomanPSMT" w:cs="TimesNewRomanPSMT"/>
          <w:b/>
          <w:bCs/>
          <w:color w:val="000000"/>
          <w:sz w:val="22"/>
          <w:szCs w:val="22"/>
        </w:rPr>
        <w:t>:</w:t>
      </w:r>
    </w:p>
    <w:p w:rsidR="00312330" w:rsidRDefault="00312330" w:rsidP="0031233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hint="cs"/>
          <w:color w:val="000000"/>
          <w:sz w:val="22"/>
          <w:szCs w:val="22"/>
          <w:rtl/>
        </w:rPr>
        <w:t>1-نسخة</w:t>
      </w: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hAnsi="TimesNewRomanPSMT" w:hint="cs"/>
          <w:color w:val="000000"/>
          <w:sz w:val="22"/>
          <w:szCs w:val="22"/>
          <w:rtl/>
        </w:rPr>
        <w:t>من</w:t>
      </w: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hAnsi="TimesNewRomanPSMT" w:hint="cs"/>
          <w:color w:val="000000"/>
          <w:sz w:val="22"/>
          <w:szCs w:val="22"/>
          <w:rtl/>
        </w:rPr>
        <w:t>البحث</w:t>
      </w: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hAnsi="TimesNewRomanPSMT" w:hint="cs"/>
          <w:color w:val="000000"/>
          <w:sz w:val="22"/>
          <w:szCs w:val="22"/>
          <w:rtl/>
        </w:rPr>
        <w:t>كاملا على أن يحمل اسم الجامعة العربية الأمريكية</w:t>
      </w:r>
      <w:r>
        <w:rPr>
          <w:rFonts w:ascii="TimesNewRomanPSMT" w:hAnsi="TimesNewRomanPSMT"/>
          <w:color w:val="000000"/>
          <w:sz w:val="22"/>
          <w:szCs w:val="22"/>
        </w:rPr>
        <w:t>.</w:t>
      </w:r>
    </w:p>
    <w:p w:rsidR="00312330" w:rsidRDefault="00312330" w:rsidP="00312330">
      <w:pPr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hint="cs"/>
          <w:color w:val="000000"/>
          <w:sz w:val="22"/>
          <w:szCs w:val="22"/>
          <w:rtl/>
        </w:rPr>
        <w:t>3-نسخة الكترونية عبر البريد الإلكترون</w:t>
      </w:r>
      <w:r>
        <w:rPr>
          <w:rFonts w:ascii="TimesNewRomanPSMT" w:hAnsi="TimesNewRomanPSMT"/>
          <w:color w:val="000000"/>
          <w:sz w:val="22"/>
          <w:szCs w:val="22"/>
          <w:rtl/>
        </w:rPr>
        <w:t>ي</w:t>
      </w:r>
      <w:r>
        <w:rPr>
          <w:rFonts w:ascii="TimesNewRomanPSMT" w:hAnsi="TimesNewRomanPSMT" w:cs="TimesNewRomanPSMT" w:hint="cs"/>
          <w:color w:val="000000"/>
          <w:sz w:val="22"/>
          <w:szCs w:val="22"/>
          <w:rtl/>
        </w:rPr>
        <w:t xml:space="preserve">. </w:t>
      </w:r>
    </w:p>
    <w:p w:rsidR="00312330" w:rsidRDefault="00312330" w:rsidP="00312330">
      <w:pPr>
        <w:rPr>
          <w:rFonts w:ascii="TimesNewRomanPSMT" w:hAnsi="TimesNewRomanPSMT" w:cs="TimesNewRomanPSMT"/>
          <w:color w:val="000000"/>
          <w:sz w:val="22"/>
          <w:szCs w:val="22"/>
          <w:rtl/>
        </w:rPr>
      </w:pPr>
      <w:r>
        <w:rPr>
          <w:rFonts w:ascii="TimesNewRomanPSMT" w:hAnsi="TimesNewRomanPSMT" w:cs="TimesNewRomanPSMT" w:hint="cs"/>
          <w:color w:val="000000"/>
          <w:sz w:val="22"/>
          <w:szCs w:val="22"/>
          <w:rtl/>
        </w:rPr>
        <w:t xml:space="preserve"> </w:t>
      </w:r>
    </w:p>
    <w:p w:rsidR="00312330" w:rsidRPr="00CB6A19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rtl/>
        </w:rPr>
      </w:pP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6"/>
          <w:szCs w:val="2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توصية  رئيس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القسم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>
        <w:rPr>
          <w:rFonts w:ascii="TimesNewRomanPSMT" w:hAnsi="TimesNewRomanPSMT" w:cs="TimesNewRomanPSMT"/>
          <w:color w:val="000000"/>
          <w:sz w:val="26"/>
          <w:szCs w:val="26"/>
        </w:rPr>
        <w:t>.</w:t>
      </w: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6"/>
          <w:szCs w:val="26"/>
          <w:rtl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12330" w:rsidRPr="00CB6A19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color w:val="000000"/>
          <w:szCs w:val="20"/>
        </w:rPr>
      </w:pP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توقيع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رئيس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القسم: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ab/>
        <w:t xml:space="preserve">التاريخ:     /      /   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20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م</w:t>
      </w:r>
    </w:p>
    <w:p w:rsidR="00312330" w:rsidRPr="004C2166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16"/>
          <w:szCs w:val="16"/>
          <w:rtl/>
        </w:rPr>
      </w:pPr>
    </w:p>
    <w:p w:rsidR="00312330" w:rsidRPr="0011125D" w:rsidRDefault="00312330" w:rsidP="0031233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rtl/>
        </w:rPr>
      </w:pPr>
    </w:p>
    <w:p w:rsidR="00312330" w:rsidRPr="00CB6A19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rtl/>
        </w:rPr>
      </w:pP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توصية عميد الكلية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12330" w:rsidRPr="00CB6A19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color w:val="000000"/>
          <w:szCs w:val="20"/>
        </w:rPr>
      </w:pP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6"/>
          <w:szCs w:val="2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توقيع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عميد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الكلية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: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 w:hint="cs"/>
          <w:b/>
          <w:bCs/>
          <w:color w:val="000000"/>
          <w:sz w:val="26"/>
          <w:szCs w:val="26"/>
          <w:rtl/>
        </w:rPr>
        <w:t xml:space="preserve">            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         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التاريخ:     /      /     20 م</w:t>
      </w: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FFFF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FFFF"/>
          <w:sz w:val="32"/>
          <w:szCs w:val="32"/>
        </w:rPr>
        <w:t xml:space="preserve"> </w:t>
      </w:r>
      <w:r>
        <w:rPr>
          <w:rFonts w:ascii="TimesNewRomanPS-BoldMT" w:hAnsi="TimesNewRomanPS-BoldMT"/>
          <w:b/>
          <w:bCs/>
          <w:color w:val="FFFFFF"/>
          <w:sz w:val="32"/>
          <w:szCs w:val="32"/>
          <w:rtl/>
        </w:rPr>
        <w:t xml:space="preserve"> م</w:t>
      </w:r>
    </w:p>
    <w:p w:rsidR="00312330" w:rsidRPr="0011125D" w:rsidRDefault="00312330" w:rsidP="0031233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rtl/>
        </w:rPr>
      </w:pPr>
    </w:p>
    <w:p w:rsidR="00312330" w:rsidRPr="00CB6A19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توصية مجلس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البحث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العلمي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...........................................................................................................................................</w:t>
      </w: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12330" w:rsidRPr="00CB6A19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12330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-BoldMT" w:hAnsi="TimesNewRomanPS-BoldMT"/>
          <w:b/>
          <w:bCs/>
          <w:color w:val="000000"/>
          <w:sz w:val="26"/>
          <w:szCs w:val="2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     توقيع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عميد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البحث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>العلمي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 w:hint="cs"/>
          <w:b/>
          <w:bCs/>
          <w:color w:val="000000"/>
          <w:sz w:val="26"/>
          <w:szCs w:val="26"/>
          <w:rtl/>
        </w:rPr>
        <w:t xml:space="preserve">            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ab/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التاريخ:     /      /    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rtl/>
        </w:rPr>
        <w:t>20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م </w:t>
      </w:r>
    </w:p>
    <w:p w:rsidR="00312330" w:rsidRPr="004C2166" w:rsidRDefault="00312330" w:rsidP="003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-BoldMT" w:hAnsi="TimesNewRomanPS-BoldMT"/>
          <w:b/>
          <w:bCs/>
          <w:color w:val="000000"/>
          <w:sz w:val="16"/>
          <w:szCs w:val="16"/>
          <w:rtl/>
        </w:rPr>
      </w:pPr>
      <w:r>
        <w:rPr>
          <w:rFonts w:ascii="TimesNewRomanPS-BoldMT" w:hAnsi="TimesNewRomanPS-BoldMT" w:hint="cs"/>
          <w:b/>
          <w:bCs/>
          <w:color w:val="000000"/>
          <w:sz w:val="26"/>
          <w:szCs w:val="26"/>
          <w:rtl/>
        </w:rPr>
        <w:t xml:space="preserve"> </w:t>
      </w:r>
    </w:p>
    <w:p w:rsidR="00312330" w:rsidRPr="00F476EE" w:rsidRDefault="00312330" w:rsidP="00312330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D6E6F" w:rsidRDefault="002D6E6F"/>
    <w:sectPr w:rsidR="002D6E6F" w:rsidSect="004239DD">
      <w:headerReference w:type="default" r:id="rId7"/>
      <w:footerReference w:type="default" r:id="rId8"/>
      <w:endnotePr>
        <w:numFmt w:val="lowerLetter"/>
      </w:endnotePr>
      <w:pgSz w:w="11906" w:h="16838" w:code="9"/>
      <w:pgMar w:top="1985" w:right="1418" w:bottom="900" w:left="1418" w:header="113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07" w:rsidRDefault="00C70107" w:rsidP="00355FF2">
      <w:r>
        <w:separator/>
      </w:r>
    </w:p>
  </w:endnote>
  <w:endnote w:type="continuationSeparator" w:id="1">
    <w:p w:rsidR="00C70107" w:rsidRDefault="00C70107" w:rsidP="0035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58"/>
      <w:gridCol w:w="832"/>
      <w:gridCol w:w="1128"/>
    </w:tblGrid>
    <w:tr w:rsidR="000E71E9" w:rsidTr="0053732C">
      <w:tc>
        <w:tcPr>
          <w:tcW w:w="1690" w:type="dxa"/>
        </w:tcPr>
        <w:p w:rsidR="000E71E9" w:rsidRDefault="001E7699" w:rsidP="00013813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t>DSR-P03-R01</w:t>
          </w:r>
        </w:p>
      </w:tc>
      <w:tc>
        <w:tcPr>
          <w:tcW w:w="848" w:type="dxa"/>
        </w:tcPr>
        <w:p w:rsidR="000E71E9" w:rsidRDefault="001E7699" w:rsidP="000E71E9">
          <w:pPr>
            <w:pStyle w:val="Footer"/>
            <w:jc w:val="center"/>
          </w:pPr>
          <w:r>
            <w:t>5</w:t>
          </w:r>
        </w:p>
      </w:tc>
      <w:tc>
        <w:tcPr>
          <w:tcW w:w="1080" w:type="dxa"/>
        </w:tcPr>
        <w:p w:rsidR="000E71E9" w:rsidRDefault="001E7699" w:rsidP="000E71E9">
          <w:pPr>
            <w:pStyle w:val="Footer"/>
            <w:rPr>
              <w:rtl/>
            </w:rPr>
          </w:pPr>
          <w:r>
            <w:t>17/11/2018</w:t>
          </w:r>
        </w:p>
      </w:tc>
    </w:tr>
  </w:tbl>
  <w:p w:rsidR="00673FEB" w:rsidRDefault="00C70107" w:rsidP="0065056B">
    <w:pPr>
      <w:pStyle w:val="Footer"/>
      <w:pBdr>
        <w:bottom w:val="single" w:sz="12" w:space="1" w:color="auto"/>
      </w:pBdr>
      <w:tabs>
        <w:tab w:val="left" w:pos="5300"/>
        <w:tab w:val="left" w:pos="7980"/>
      </w:tabs>
      <w:bidi w:val="0"/>
      <w:rPr>
        <w:szCs w:val="2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07" w:rsidRDefault="00C70107" w:rsidP="00355FF2">
      <w:r>
        <w:separator/>
      </w:r>
    </w:p>
  </w:footnote>
  <w:footnote w:type="continuationSeparator" w:id="1">
    <w:p w:rsidR="00C70107" w:rsidRDefault="00C70107" w:rsidP="00355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5" w:type="dxa"/>
      <w:jc w:val="center"/>
      <w:tblLook w:val="04A0"/>
    </w:tblPr>
    <w:tblGrid>
      <w:gridCol w:w="4121"/>
      <w:gridCol w:w="1972"/>
      <w:gridCol w:w="3912"/>
    </w:tblGrid>
    <w:tr w:rsidR="0088209E" w:rsidTr="0088209E">
      <w:trPr>
        <w:trHeight w:val="1273"/>
        <w:jc w:val="center"/>
      </w:trPr>
      <w:tc>
        <w:tcPr>
          <w:tcW w:w="4121" w:type="dxa"/>
          <w:shd w:val="clear" w:color="auto" w:fill="auto"/>
        </w:tcPr>
        <w:p w:rsidR="0088209E" w:rsidRPr="0085642D" w:rsidRDefault="001E7699" w:rsidP="00925704">
          <w:pPr>
            <w:spacing w:line="360" w:lineRule="auto"/>
            <w:jc w:val="right"/>
            <w:rPr>
              <w:b/>
              <w:bCs/>
            </w:rPr>
          </w:pPr>
          <w:r w:rsidRPr="0085642D">
            <w:rPr>
              <w:b/>
              <w:bCs/>
            </w:rPr>
            <w:t>Arab American University-</w:t>
          </w:r>
          <w:r>
            <w:rPr>
              <w:b/>
              <w:bCs/>
            </w:rPr>
            <w:t xml:space="preserve">Palestine </w:t>
          </w:r>
        </w:p>
        <w:p w:rsidR="0088209E" w:rsidRPr="0085642D" w:rsidRDefault="001E7699" w:rsidP="0088209E">
          <w:pPr>
            <w:spacing w:line="360" w:lineRule="auto"/>
            <w:jc w:val="right"/>
            <w:rPr>
              <w:b/>
              <w:bCs/>
            </w:rPr>
          </w:pPr>
          <w:r w:rsidRPr="0085642D">
            <w:rPr>
              <w:b/>
              <w:bCs/>
            </w:rPr>
            <w:t>Deanship of Scientific Research</w:t>
          </w:r>
        </w:p>
        <w:p w:rsidR="0088209E" w:rsidRPr="0085642D" w:rsidRDefault="001E7699" w:rsidP="0088209E">
          <w:pPr>
            <w:bidi w:val="0"/>
            <w:rPr>
              <w:b/>
              <w:bCs/>
              <w:sz w:val="22"/>
              <w:rtl/>
            </w:rPr>
          </w:pPr>
          <w:r w:rsidRPr="0085642D">
            <w:rPr>
              <w:b/>
              <w:bCs/>
              <w:sz w:val="22"/>
              <w:szCs w:val="22"/>
            </w:rPr>
            <w:t>Tel: 04-241-8888, ext 11</w:t>
          </w:r>
          <w:r w:rsidRPr="0085642D">
            <w:rPr>
              <w:b/>
              <w:bCs/>
              <w:sz w:val="22"/>
            </w:rPr>
            <w:t>96</w:t>
          </w:r>
        </w:p>
        <w:p w:rsidR="0088209E" w:rsidRPr="00F348C0" w:rsidRDefault="001E7699" w:rsidP="00925704">
          <w:pPr>
            <w:bidi w:val="0"/>
            <w:spacing w:line="360" w:lineRule="auto"/>
          </w:pPr>
          <w:r w:rsidRPr="0085642D">
            <w:rPr>
              <w:b/>
              <w:bCs/>
            </w:rPr>
            <w:t>E</w:t>
          </w:r>
          <w:r w:rsidRPr="0085642D">
            <w:rPr>
              <w:rFonts w:hint="cs"/>
              <w:b/>
              <w:bCs/>
              <w:rtl/>
            </w:rPr>
            <w:t>-</w:t>
          </w:r>
          <w:r w:rsidRPr="0085642D">
            <w:rPr>
              <w:b/>
              <w:bCs/>
            </w:rPr>
            <w:t>mail: src@aau</w:t>
          </w:r>
          <w:r>
            <w:rPr>
              <w:b/>
              <w:bCs/>
            </w:rPr>
            <w:t>p</w:t>
          </w:r>
          <w:r w:rsidRPr="0085642D">
            <w:rPr>
              <w:b/>
              <w:bCs/>
            </w:rPr>
            <w:t>.edu</w:t>
          </w:r>
        </w:p>
      </w:tc>
      <w:tc>
        <w:tcPr>
          <w:tcW w:w="1972" w:type="dxa"/>
          <w:shd w:val="clear" w:color="auto" w:fill="auto"/>
        </w:tcPr>
        <w:p w:rsidR="0088209E" w:rsidRDefault="001E7699" w:rsidP="0088209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23290" cy="914400"/>
                <wp:effectExtent l="0" t="0" r="0" b="0"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88209E" w:rsidRPr="0085642D" w:rsidRDefault="001E7699" w:rsidP="00925704">
          <w:pPr>
            <w:rPr>
              <w:rFonts w:ascii="Andalus" w:hAnsi="Andalus" w:cs="Andalus"/>
              <w:b/>
              <w:bCs/>
              <w:rtl/>
            </w:rPr>
          </w:pPr>
          <w:r w:rsidRPr="0085642D">
            <w:rPr>
              <w:rFonts w:ascii="Andalus" w:hAnsi="Andalus" w:cs="Andalus"/>
              <w:b/>
              <w:bCs/>
              <w:rtl/>
            </w:rPr>
            <w:t>الجامعة العربية الامريكية</w:t>
          </w:r>
          <w:r>
            <w:rPr>
              <w:rFonts w:ascii="Andalus" w:hAnsi="Andalus" w:cs="Andalus" w:hint="cs"/>
              <w:b/>
              <w:bCs/>
              <w:rtl/>
            </w:rPr>
            <w:t>-فلسطين</w:t>
          </w:r>
        </w:p>
        <w:p w:rsidR="0088209E" w:rsidRPr="0085642D" w:rsidRDefault="001E7699" w:rsidP="0088209E">
          <w:pPr>
            <w:rPr>
              <w:rFonts w:ascii="Andalus" w:hAnsi="Andalus" w:cs="Andalus"/>
              <w:b/>
              <w:bCs/>
              <w:rtl/>
            </w:rPr>
          </w:pPr>
          <w:r w:rsidRPr="0085642D">
            <w:rPr>
              <w:rFonts w:ascii="Andalus" w:hAnsi="Andalus" w:cs="Andalus"/>
              <w:b/>
              <w:bCs/>
              <w:rtl/>
            </w:rPr>
            <w:t>عمادة البحث العلمي</w:t>
          </w:r>
        </w:p>
        <w:p w:rsidR="0088209E" w:rsidRPr="0085642D" w:rsidRDefault="001E7699" w:rsidP="0088209E">
          <w:pPr>
            <w:rPr>
              <w:rFonts w:ascii="Andalus" w:hAnsi="Andalus" w:cs="Andalus"/>
              <w:b/>
              <w:bCs/>
              <w:sz w:val="22"/>
              <w:rtl/>
            </w:rPr>
          </w:pPr>
          <w:r w:rsidRPr="0085642D">
            <w:rPr>
              <w:rFonts w:ascii="Andalus" w:hAnsi="Andalus" w:cs="Andalus" w:hint="cs"/>
              <w:b/>
              <w:bCs/>
              <w:sz w:val="22"/>
              <w:szCs w:val="22"/>
              <w:rtl/>
            </w:rPr>
            <w:t xml:space="preserve">تلفون: </w:t>
          </w:r>
          <w:r w:rsidRPr="0085642D">
            <w:rPr>
              <w:rFonts w:ascii="Andalus" w:hAnsi="Andalus" w:cs="Andalus"/>
              <w:b/>
              <w:bCs/>
              <w:sz w:val="22"/>
              <w:szCs w:val="22"/>
            </w:rPr>
            <w:t>04-241-8888, ext 1196</w:t>
          </w:r>
        </w:p>
        <w:p w:rsidR="0088209E" w:rsidRPr="0085642D" w:rsidRDefault="001E7699" w:rsidP="0088209E">
          <w:pPr>
            <w:rPr>
              <w:rFonts w:ascii="Andalus" w:hAnsi="Andalus" w:cs="Andalus"/>
              <w:b/>
              <w:bCs/>
              <w:rtl/>
            </w:rPr>
          </w:pPr>
          <w:r w:rsidRPr="0085642D">
            <w:rPr>
              <w:rFonts w:ascii="Andalus" w:hAnsi="Andalus" w:cs="Andalus" w:hint="cs"/>
              <w:b/>
              <w:bCs/>
              <w:rtl/>
            </w:rPr>
            <w:t xml:space="preserve">البريد الالكتروني: </w:t>
          </w:r>
          <w:r w:rsidRPr="0085642D">
            <w:rPr>
              <w:rFonts w:ascii="Andalus" w:hAnsi="Andalus" w:cs="Andalus"/>
              <w:b/>
              <w:bCs/>
            </w:rPr>
            <w:t>src@aau</w:t>
          </w:r>
          <w:r>
            <w:rPr>
              <w:rFonts w:ascii="Andalus" w:hAnsi="Andalus" w:cs="Andalus"/>
              <w:b/>
              <w:bCs/>
            </w:rPr>
            <w:t>p</w:t>
          </w:r>
          <w:r w:rsidRPr="0085642D">
            <w:rPr>
              <w:rFonts w:ascii="Andalus" w:hAnsi="Andalus" w:cs="Andalus"/>
              <w:b/>
              <w:bCs/>
            </w:rPr>
            <w:t>.edu</w:t>
          </w:r>
        </w:p>
      </w:tc>
    </w:tr>
  </w:tbl>
  <w:p w:rsidR="0088209E" w:rsidRPr="0088209E" w:rsidRDefault="00355FF2" w:rsidP="0088209E">
    <w:pPr>
      <w:pStyle w:val="Header"/>
    </w:pPr>
    <w:r w:rsidRPr="00355FF2">
      <w:rPr>
        <w:noProof/>
        <w:sz w:val="20"/>
      </w:rPr>
      <w:pict>
        <v:line id="Line 9" o:spid="_x0000_s1025" style="position:absolute;flip:y;z-index:251660288;visibility:visible;mso-position-horizontal-relative:text;mso-position-vertical-relative:text" from="-21.5pt,2.5pt" to="47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725C"/>
    <w:multiLevelType w:val="hybridMultilevel"/>
    <w:tmpl w:val="64CED1B2"/>
    <w:lvl w:ilvl="0" w:tplc="83B2C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312330"/>
    <w:rsid w:val="001E7699"/>
    <w:rsid w:val="00212B1D"/>
    <w:rsid w:val="002D6E6F"/>
    <w:rsid w:val="00312330"/>
    <w:rsid w:val="00355FF2"/>
    <w:rsid w:val="00710748"/>
    <w:rsid w:val="008B154F"/>
    <w:rsid w:val="00C7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330"/>
    <w:pPr>
      <w:tabs>
        <w:tab w:val="center" w:pos="4153"/>
        <w:tab w:val="right" w:pos="8306"/>
      </w:tabs>
      <w:bidi w:val="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123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2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30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3</cp:revision>
  <cp:lastPrinted>2021-06-17T15:15:00Z</cp:lastPrinted>
  <dcterms:created xsi:type="dcterms:W3CDTF">2021-06-16T15:17:00Z</dcterms:created>
  <dcterms:modified xsi:type="dcterms:W3CDTF">2021-06-17T15:17:00Z</dcterms:modified>
</cp:coreProperties>
</file>